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center"/>
        <w:rPr>
          <w:rFonts w:ascii="Verdana" w:eastAsia="Times New Roman" w:hAnsi="Verdana" w:cs="Times New Roman"/>
          <w:b/>
          <w:i/>
          <w:color w:val="FF0000"/>
          <w:sz w:val="16"/>
          <w:szCs w:val="16"/>
          <w:lang w:eastAsia="ru-RU"/>
        </w:rPr>
      </w:pPr>
    </w:p>
    <w:p w:rsidR="00004227" w:rsidRDefault="00004227" w:rsidP="00004227">
      <w:pPr>
        <w:shd w:val="clear" w:color="auto" w:fill="FFFFFF"/>
        <w:spacing w:after="150" w:line="240" w:lineRule="auto"/>
        <w:ind w:left="-709"/>
        <w:jc w:val="center"/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</w:pPr>
      <w:r w:rsidRPr="00004227"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  <w:t xml:space="preserve">НЕВИДИМЫЙ ПРОТИВНИК – 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center"/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</w:pPr>
      <w:r w:rsidRPr="00004227"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  <w:t>М</w:t>
      </w:r>
      <w:r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  <w:t>Е</w:t>
      </w:r>
      <w:r w:rsidRPr="00004227">
        <w:rPr>
          <w:rFonts w:ascii="Verdana" w:eastAsia="Times New Roman" w:hAnsi="Verdana" w:cs="Times New Roman"/>
          <w:b/>
          <w:i/>
          <w:color w:val="FF0000"/>
          <w:sz w:val="40"/>
          <w:szCs w:val="40"/>
          <w:lang w:eastAsia="ru-RU"/>
        </w:rPr>
        <w:t>НИНГИТ!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noProof/>
          <w:sz w:val="20"/>
          <w:szCs w:val="20"/>
          <w:lang w:eastAsia="ru-RU"/>
        </w:rPr>
        <w:drawing>
          <wp:inline distT="0" distB="0" distL="0" distR="0">
            <wp:extent cx="1238250" cy="1190625"/>
            <wp:effectExtent l="19050" t="0" r="0" b="0"/>
            <wp:docPr id="9" name="Рисунок 9" descr="Менингит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нингит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22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</w:t>
      </w: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признаки менингита известны давно, их описал еще Авиценна в XI веке. Уже несколько столетий идет борьба с этой болезнью, тем не менее, и сегодня менингит - это очень тяжелое заболевание, особенно у детей. В течение менингита у детей  есть свои особенности. </w:t>
      </w:r>
    </w:p>
    <w:p w:rsidR="006214B5" w:rsidRDefault="006214B5" w:rsidP="00004227">
      <w:pPr>
        <w:shd w:val="clear" w:color="auto" w:fill="FFFFFF"/>
        <w:spacing w:after="15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Что такое менингит?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Менингит - это воспаление оболочек головного и спинного мозга. Менингит распространен во всех странах мира и различных климатических зонах. Возбудителям менингита могут быть бактерии, вирусы, грибки и простейшие. 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он у лиц любого возраста, но чаще всего у маленьких детей. Более частое возникновение менингитов в детском возрасте связано с тем, что возбудителям инфекции легче пройти </w:t>
      </w:r>
      <w:proofErr w:type="spellStart"/>
      <w:proofErr w:type="gram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гемато-энцефалический</w:t>
      </w:r>
      <w:proofErr w:type="spellEnd"/>
      <w:proofErr w:type="gram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барьер (переход возбудителей инфекции из крови в ткань головного мозга) в организме ребенка. Кроме того, у детей несовершенный иммунитет и это тоже облегчает развитие заболевания. 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менингиты можно разделить на гнойные (они вызываются обычно</w:t>
      </w:r>
      <w:proofErr w:type="gram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бактериальной инфекцией) и серозные (следствие вирусной инфекции). </w:t>
      </w:r>
      <w:proofErr w:type="gramEnd"/>
    </w:p>
    <w:p w:rsidR="006214B5" w:rsidRDefault="006214B5" w:rsidP="006214B5">
      <w:pPr>
        <w:shd w:val="clear" w:color="auto" w:fill="FFFFFF"/>
        <w:spacing w:after="15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004227" w:rsidRPr="00004227" w:rsidRDefault="00004227" w:rsidP="006214B5">
      <w:pPr>
        <w:shd w:val="clear" w:color="auto" w:fill="FFFFFF"/>
        <w:spacing w:after="15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proofErr w:type="spellStart"/>
      <w:r w:rsidRPr="006214B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Менингеальный</w:t>
      </w:r>
      <w:proofErr w:type="spellEnd"/>
      <w:r w:rsidRPr="006214B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синдром</w:t>
      </w:r>
    </w:p>
    <w:p w:rsidR="00004227" w:rsidRPr="00004227" w:rsidRDefault="00004227" w:rsidP="00004227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всех форм менингита характерно наличие симптомов, которые объединяют в </w:t>
      </w:r>
      <w:proofErr w:type="spell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менингеальный</w:t>
      </w:r>
      <w:proofErr w:type="spell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синдром. К основным </w:t>
      </w:r>
      <w:proofErr w:type="spell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менингеальным</w:t>
      </w:r>
      <w:proofErr w:type="spell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симптомам относятся: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сильная </w:t>
      </w:r>
      <w:hyperlink r:id="rId6" w:tooltip="Головная боль" w:history="1">
        <w:r w:rsidRPr="000042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головная боль</w:t>
        </w:r>
      </w:hyperlink>
      <w:r w:rsidRPr="0000422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Головная боль</w:t>
      </w:r>
      <w:r w:rsidRPr="00004227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952500" cy="952500"/>
            <wp:effectExtent l="19050" t="0" r="0" b="0"/>
            <wp:docPr id="1" name="Рисунок 1" descr="Головная боль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ная боль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нарастающая от внешних воздействий (звука, света);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рвота, без тошноты, не связанная с приемом </w:t>
      </w:r>
      <w:hyperlink r:id="rId8" w:history="1">
        <w:r w:rsidRPr="000042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пищи</w:t>
        </w:r>
      </w:hyperlink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проходящая после рвоты;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температура, которая не снимается обычными препаратами;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ригидность (оцепенелость) мышц затылка и спины; если лежащему на спине ребенку попробовать прижать подбородок к груди, чувствуется сопротивление; иногда это сделать совершенно невозможно;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 года к </w:t>
      </w:r>
      <w:proofErr w:type="spell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менингеальным</w:t>
      </w:r>
      <w:proofErr w:type="spell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симптомам относят напряжение и выбухание большого родничка; </w:t>
      </w:r>
    </w:p>
    <w:p w:rsidR="00004227" w:rsidRPr="00004227" w:rsidRDefault="00004227" w:rsidP="006214B5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обычно лежит на боку, запрокинув голову и поджав ноги к животу.</w:t>
      </w:r>
    </w:p>
    <w:p w:rsidR="006214B5" w:rsidRDefault="006214B5" w:rsidP="006214B5">
      <w:pPr>
        <w:shd w:val="clear" w:color="auto" w:fill="FFFFFF"/>
        <w:spacing w:after="0" w:line="240" w:lineRule="auto"/>
        <w:ind w:left="-1072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6214B5" w:rsidRDefault="006214B5" w:rsidP="006214B5">
      <w:pPr>
        <w:shd w:val="clear" w:color="auto" w:fill="FFFFFF"/>
        <w:spacing w:after="0" w:line="240" w:lineRule="auto"/>
        <w:ind w:left="-1072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6214B5" w:rsidRDefault="006214B5" w:rsidP="006214B5">
      <w:pPr>
        <w:shd w:val="clear" w:color="auto" w:fill="FFFFFF"/>
        <w:spacing w:after="0" w:line="240" w:lineRule="auto"/>
        <w:ind w:left="-1072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6214B5" w:rsidRDefault="006214B5" w:rsidP="006214B5">
      <w:pPr>
        <w:shd w:val="clear" w:color="auto" w:fill="FFFFFF"/>
        <w:spacing w:after="0" w:line="240" w:lineRule="auto"/>
        <w:ind w:left="-1072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6214B5" w:rsidRDefault="00004227" w:rsidP="006214B5">
      <w:pPr>
        <w:shd w:val="clear" w:color="auto" w:fill="FFFFFF"/>
        <w:spacing w:after="0" w:line="240" w:lineRule="auto"/>
        <w:ind w:left="-107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Обследование при подозрении на менингит</w:t>
      </w:r>
      <w:r w:rsidR="006214B5"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4B5" w:rsidRDefault="006214B5" w:rsidP="006214B5">
      <w:pPr>
        <w:shd w:val="clear" w:color="auto" w:fill="FFFFFF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B5" w:rsidRPr="00004227" w:rsidRDefault="006214B5" w:rsidP="006214B5">
      <w:pPr>
        <w:shd w:val="clear" w:color="auto" w:fill="FFFFFF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диагностическим критерием для постановки диагноза менингит служит исследование </w:t>
      </w:r>
      <w:proofErr w:type="spellStart"/>
      <w:proofErr w:type="gramStart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спинно-мозговой</w:t>
      </w:r>
      <w:proofErr w:type="spellEnd"/>
      <w:proofErr w:type="gramEnd"/>
      <w:r w:rsidRPr="0000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жидкости.</w:t>
      </w:r>
    </w:p>
    <w:p w:rsidR="00ED65B6" w:rsidRDefault="00ED65B6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ED65B6" w:rsidRPr="00ED65B6" w:rsidRDefault="00ED65B6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16"/>
          <w:szCs w:val="16"/>
          <w:lang w:eastAsia="ru-RU"/>
        </w:rPr>
      </w:pPr>
    </w:p>
    <w:p w:rsidR="00004227" w:rsidRPr="006214B5" w:rsidRDefault="00004227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Лечение менингита у детей</w:t>
      </w:r>
    </w:p>
    <w:p w:rsidR="006214B5" w:rsidRDefault="00004227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детей с менингитом производят только в стационаре. Детям назначается строгий постельный режим и щадящая молочно-белковая диета. Для устранения интоксикации проводят </w:t>
      </w:r>
      <w:proofErr w:type="spellStart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инфузионную</w:t>
      </w:r>
      <w:proofErr w:type="spellEnd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терапию (капельницы). Основное значение имеет антибактериальная терапия. Подбор антибиотика производят с учетом того, что он должен хорошо проникать через гематоэнцефалический барьер и накапливаться в </w:t>
      </w:r>
      <w:proofErr w:type="spellStart"/>
      <w:proofErr w:type="gramStart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спинно-мозговой</w:t>
      </w:r>
      <w:proofErr w:type="spellEnd"/>
      <w:proofErr w:type="gramEnd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жидкости. </w:t>
      </w:r>
    </w:p>
    <w:p w:rsidR="006214B5" w:rsidRPr="006214B5" w:rsidRDefault="006214B5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27" w:rsidRPr="006214B5" w:rsidRDefault="00004227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своевременно начатом лечении прогноз благоприятный: признаки менингита исчезают через 3-4 дня, нормализация </w:t>
      </w:r>
      <w:proofErr w:type="spellStart"/>
      <w:proofErr w:type="gramStart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спинно-мозговой</w:t>
      </w:r>
      <w:proofErr w:type="spellEnd"/>
      <w:proofErr w:type="gramEnd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 происходит через 7-10 дней. При улучшении состояния повторную </w:t>
      </w:r>
      <w:proofErr w:type="spellStart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люмбальную</w:t>
      </w:r>
      <w:proofErr w:type="spellEnd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пункцию проводят через 10 дней. Отсутствие эффекта от проводимого лечения на протяжении 48 часов является показанием к повторной </w:t>
      </w:r>
      <w:proofErr w:type="spellStart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люмбальной</w:t>
      </w:r>
      <w:proofErr w:type="spellEnd"/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пункции и коррекции антибактериальной терапии.</w:t>
      </w:r>
    </w:p>
    <w:p w:rsidR="00ED65B6" w:rsidRDefault="00ED65B6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ED65B6" w:rsidRDefault="00ED65B6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004227" w:rsidRPr="006214B5" w:rsidRDefault="00004227" w:rsidP="00ED65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Осложнения менингита</w:t>
      </w:r>
    </w:p>
    <w:p w:rsidR="00004227" w:rsidRPr="006214B5" w:rsidRDefault="00004227" w:rsidP="006214B5">
      <w:pPr>
        <w:shd w:val="clear" w:color="auto" w:fill="FFFFFF"/>
        <w:spacing w:before="150" w:after="150" w:line="336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менингита необходимо выделить следующие:</w:t>
      </w:r>
    </w:p>
    <w:p w:rsidR="00004227" w:rsidRPr="006214B5" w:rsidRDefault="00004227" w:rsidP="006214B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Отек головного мозга с развитием мозговой комы;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Пневмонии;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Развитие почечной недостаточности;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Развитие парезов и параличей.</w:t>
      </w:r>
    </w:p>
    <w:p w:rsidR="006214B5" w:rsidRDefault="006214B5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27" w:rsidRDefault="00004227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начатое правильно проводимое лечение в условиях стационара позволяет избежать этих осложнений.</w:t>
      </w:r>
    </w:p>
    <w:p w:rsidR="006214B5" w:rsidRPr="006214B5" w:rsidRDefault="006214B5" w:rsidP="006214B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6A" w:rsidRDefault="006214B5" w:rsidP="006214B5">
      <w:pPr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3067050" cy="2095500"/>
            <wp:effectExtent l="19050" t="0" r="0" b="0"/>
            <wp:docPr id="12" name="Рисунок 12" descr="C:\Users\Администратор\Desktop\h0onuyzm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h0onuyzm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86A" w:rsidSect="006214B5">
      <w:pgSz w:w="11906" w:h="16838"/>
      <w:pgMar w:top="567" w:right="850" w:bottom="426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6279"/>
    <w:multiLevelType w:val="multilevel"/>
    <w:tmpl w:val="720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227"/>
    <w:rsid w:val="00004227"/>
    <w:rsid w:val="000962C9"/>
    <w:rsid w:val="000B372D"/>
    <w:rsid w:val="006214B5"/>
    <w:rsid w:val="007A7181"/>
    <w:rsid w:val="0099681C"/>
    <w:rsid w:val="00E56303"/>
    <w:rsid w:val="00EB686A"/>
    <w:rsid w:val="00ED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paragraph" w:styleId="2">
    <w:name w:val="heading 2"/>
    <w:basedOn w:val="a"/>
    <w:link w:val="20"/>
    <w:uiPriority w:val="9"/>
    <w:qFormat/>
    <w:rsid w:val="00004227"/>
    <w:pPr>
      <w:spacing w:before="240" w:after="240" w:line="240" w:lineRule="auto"/>
      <w:outlineLvl w:val="1"/>
    </w:pPr>
    <w:rPr>
      <w:rFonts w:ascii="Georgia" w:eastAsia="Times New Roman" w:hAnsi="Georgia" w:cs="Times New Roman"/>
      <w:b/>
      <w:bCs/>
      <w:color w:val="F2A08C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227"/>
    <w:rPr>
      <w:rFonts w:ascii="Verdana" w:hAnsi="Verdana" w:hint="default"/>
      <w:strike w:val="0"/>
      <w:dstrike w:val="0"/>
      <w:color w:val="004A77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4227"/>
    <w:pPr>
      <w:spacing w:after="15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rtttl">
    <w:name w:val="art_ttl"/>
    <w:basedOn w:val="a0"/>
    <w:rsid w:val="00004227"/>
    <w:rPr>
      <w:rFonts w:ascii="Verdana" w:hAnsi="Verdana" w:hint="default"/>
    </w:rPr>
  </w:style>
  <w:style w:type="character" w:styleId="a5">
    <w:name w:val="Strong"/>
    <w:basedOn w:val="a0"/>
    <w:uiPriority w:val="22"/>
    <w:qFormat/>
    <w:rsid w:val="00004227"/>
    <w:rPr>
      <w:b/>
      <w:bCs/>
    </w:rPr>
  </w:style>
  <w:style w:type="character" w:customStyle="1" w:styleId="popupspan1">
    <w:name w:val="popup_span1"/>
    <w:basedOn w:val="a0"/>
    <w:rsid w:val="00004227"/>
    <w:rPr>
      <w:rFonts w:ascii="Verdana" w:hAnsi="Verdana" w:hint="default"/>
    </w:rPr>
  </w:style>
  <w:style w:type="paragraph" w:styleId="a6">
    <w:name w:val="Balloon Text"/>
    <w:basedOn w:val="a"/>
    <w:link w:val="a7"/>
    <w:uiPriority w:val="99"/>
    <w:semiHidden/>
    <w:unhideWhenUsed/>
    <w:rsid w:val="0000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2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4227"/>
    <w:rPr>
      <w:rFonts w:ascii="Georgia" w:eastAsia="Times New Roman" w:hAnsi="Georgia" w:cs="Times New Roman"/>
      <w:b/>
      <w:bCs/>
      <w:color w:val="F2A08C"/>
      <w:sz w:val="29"/>
      <w:szCs w:val="29"/>
      <w:lang w:eastAsia="ru-RU"/>
    </w:rPr>
  </w:style>
  <w:style w:type="paragraph" w:styleId="a8">
    <w:name w:val="List Paragraph"/>
    <w:basedOn w:val="a"/>
    <w:uiPriority w:val="34"/>
    <w:qFormat/>
    <w:rsid w:val="00004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8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8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6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8216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9228">
                              <w:marLeft w:val="-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93529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72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1185">
                              <w:marLeft w:val="-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7050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8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0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menclub.ru/womenillness/2261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2013-07-25T12:25:00Z</dcterms:created>
  <dcterms:modified xsi:type="dcterms:W3CDTF">2016-02-20T09:09:00Z</dcterms:modified>
</cp:coreProperties>
</file>