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A" w:rsidRDefault="0007487A" w:rsidP="00074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E34">
        <w:rPr>
          <w:rFonts w:ascii="Times New Roman" w:hAnsi="Times New Roman"/>
          <w:b/>
          <w:sz w:val="28"/>
          <w:szCs w:val="28"/>
        </w:rPr>
        <w:object w:dxaOrig="9355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3.25pt" o:ole="">
            <v:imagedata r:id="rId4" o:title=""/>
          </v:shape>
          <o:OLEObject Type="Embed" ProgID="Word.Document.8" ShapeID="_x0000_i1025" DrawAspect="Content" ObjectID="_1453035298" r:id="rId5">
            <o:FieldCodes>\s</o:FieldCodes>
          </o:OLEObject>
        </w:object>
      </w:r>
    </w:p>
    <w:p w:rsidR="0007487A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соответствия уровня его квалификации требованиям, предъявляемым к 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первой или высшей квалификационным категориям, проводится на основании заявления педагогического работника.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Заявление педагогического работника о проведении аттестации   должно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быть рассмотрено аттестационной комиссией не позднее одного месяца со дня подачи.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26. Сроки  проведения  аттестации  для  установления соответствия уровня квалификации требованиям, предъявляемым к первой или высшей квалификационным категориям, для каждого педагогического работника  устанавливаются аттестационной 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27.  Продолжительность  аттестации для  установления соответствия уровня квалификации требованиям, предъявляемым к первой или высшей квалификационным категориям,  для  каждого     педагогического работника с начала ее проведения и до  принятия  решения   аттестационной комиссии не должна превышать двух месяцев.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29. Педагогические  работники  могут  обратиться  в   аттестационную комиссию  с  заявлением  о  проведении  аттестации   для     установления соответствия уровня их квалификации требованиям, предъявляемым к   высшей квалификационной категории не ранее чем через 2 года после   установления первой квалификационной категории.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34.   Квалификационные   категории   сохраняются   при   переходе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педагогического работника в другое  образовательное  учреждение,  в   том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числе расположенное в другом субъекте Российской  Федерации,  в   течение</w:t>
      </w:r>
    </w:p>
    <w:p w:rsidR="0007487A" w:rsidRPr="00942E34" w:rsidRDefault="0007487A" w:rsidP="00074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срока ее действия.</w:t>
      </w:r>
    </w:p>
    <w:p w:rsidR="0007487A" w:rsidRPr="00942E34" w:rsidRDefault="0007487A" w:rsidP="0007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87A" w:rsidRPr="00F24FCE" w:rsidRDefault="0007487A" w:rsidP="0007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F24FCE">
        <w:rPr>
          <w:rFonts w:ascii="Times New Roman" w:eastAsia="TimesNewRomanPS-BoldMT" w:hAnsi="Times New Roman"/>
          <w:bCs/>
          <w:i/>
          <w:sz w:val="24"/>
          <w:szCs w:val="24"/>
        </w:rPr>
        <w:t xml:space="preserve">(в соответствии с Соглашением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2012 - </w:t>
      </w:r>
      <w:smartTag w:uri="urn:schemas-microsoft-com:office:smarttags" w:element="metricconverter">
        <w:smartTagPr>
          <w:attr w:name="ProductID" w:val="2014 г"/>
        </w:smartTagPr>
        <w:r w:rsidRPr="00F24FCE">
          <w:rPr>
            <w:rFonts w:ascii="Times New Roman" w:eastAsia="TimesNewRomanPS-BoldMT" w:hAnsi="Times New Roman"/>
            <w:bCs/>
            <w:i/>
            <w:sz w:val="24"/>
            <w:szCs w:val="24"/>
          </w:rPr>
          <w:t>2014 г</w:t>
        </w:r>
      </w:smartTag>
      <w:r w:rsidRPr="00F24FCE">
        <w:rPr>
          <w:rFonts w:ascii="Times New Roman" w:eastAsia="TimesNewRomanPS-BoldMT" w:hAnsi="Times New Roman"/>
          <w:bCs/>
          <w:i/>
          <w:sz w:val="24"/>
          <w:szCs w:val="24"/>
        </w:rPr>
        <w:t>.г.)</w:t>
      </w:r>
    </w:p>
    <w:p w:rsidR="0007487A" w:rsidRDefault="0007487A" w:rsidP="0007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3.5.1. В случае истечения срока действия квалификационной категории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педагогических работников, которым до пенсии по возрасту осталось не более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одного года, за ними сохраняются повышающие коэффициенты к стандартной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стоимости бюджетной образовательной услуги, к минимальному окладу, ставке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заработной платы, установленные за соответствующую квалификационную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категорию, а также все иные выплаты и повышения заработной платы,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предусмотренные действующей в образовательном учреждении системой оплаты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труда за соответствующую квалификационную категорию, до достижения ими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пенсионного возраста.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3.5.2. После истечения срока действия первой, высшей, а также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установленной до 01.01.2011 года второй квалификационной категории,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педагогическому работнику сохраняются повышающие коэффициенты к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lastRenderedPageBreak/>
        <w:t>стандартной стоимости бюджетной образовательной услуги, к минимальному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окладу, ставке заработной платы, установленные за соответствующую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квалификационную категорию, а также все иные выплаты и повышения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заработной платы, предусмотренные действующей в образовательном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учреждении системой оплаты труда за соответствующую квалификационную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категорию, в течение одного года в следующих случаях: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в случае длительной нетрудоспособности;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нахождения в отпуске по беременности и родам, отпуске по уходу за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ребенком при выходе на работу;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возобновления педагогической деятельности, прерванной в связи с уходом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на пенсию по любым основаниям;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окончания длительного отпуска в соответствии с п. 5 ст. 55 Закона РФ «Об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образовании»;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если работник был призван в ряды Вооружённых сил России;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в случае нарушения прав аттестующегося педагогического работника;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в случае увольнения в связи с сокращением численности или штата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работников организации.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3.5.3. При аттестации работников, подтверждающих ранее присвоенную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квалификационную категорию по должности в третий и более раз, принимавших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 xml:space="preserve">в </w:t>
      </w:r>
      <w:proofErr w:type="spellStart"/>
      <w:r w:rsidRPr="00E24E14">
        <w:rPr>
          <w:rFonts w:ascii="Times New Roman" w:eastAsia="TimesNewRomanPSMT" w:hAnsi="Times New Roman"/>
          <w:sz w:val="28"/>
          <w:szCs w:val="28"/>
        </w:rPr>
        <w:t>межаттестационный</w:t>
      </w:r>
      <w:proofErr w:type="spellEnd"/>
      <w:r w:rsidRPr="00E24E14">
        <w:rPr>
          <w:rFonts w:ascii="Times New Roman" w:eastAsia="TimesNewRomanPSMT" w:hAnsi="Times New Roman"/>
          <w:sz w:val="28"/>
          <w:szCs w:val="28"/>
        </w:rPr>
        <w:t xml:space="preserve"> период активное участие в районных и областных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мероприятиях, стабильно добивавшихся высокой результативности в работе,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эффективно организующих образовательный процесс педагогический совет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образовательного учреждения может принять решение о ходатайстве перед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аттестационной комиссией о признании результатов практической деятельности в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E24E14">
        <w:rPr>
          <w:rFonts w:ascii="Times New Roman" w:eastAsia="TimesNewRomanPSMT" w:hAnsi="Times New Roman"/>
          <w:sz w:val="28"/>
          <w:szCs w:val="28"/>
        </w:rPr>
        <w:t>межаттестационный</w:t>
      </w:r>
      <w:proofErr w:type="spellEnd"/>
      <w:r w:rsidRPr="00E24E14">
        <w:rPr>
          <w:rFonts w:ascii="Times New Roman" w:eastAsia="TimesNewRomanPSMT" w:hAnsi="Times New Roman"/>
          <w:sz w:val="28"/>
          <w:szCs w:val="28"/>
        </w:rPr>
        <w:t xml:space="preserve"> период за результаты аттестации текущего аттестационного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года на основании решения.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3.5.4. Квалификационные категории, присвоенные педагогическим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работникам в соответствии с Положением об аттестации, учитываются в течение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срока их действия при работе в должности, по которой присвоена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квалификационная категория, независимо от типа и вида образовательного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учреждения, преподаваемого предмета (дисциплины).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В случае выполнения педагогическим работником, которому установлена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квалификационная категория, педагогической работы в одном и том же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 xml:space="preserve">образовательном учреждении на разных педагогических должностях, </w:t>
      </w:r>
      <w:r w:rsidRPr="00E24E14">
        <w:rPr>
          <w:rFonts w:ascii="Times New Roman" w:eastAsia="TimesNewRomanPS-BoldMT" w:hAnsi="Times New Roman"/>
          <w:b/>
          <w:bCs/>
          <w:sz w:val="28"/>
          <w:szCs w:val="28"/>
        </w:rPr>
        <w:t>по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E24E14">
        <w:rPr>
          <w:rFonts w:ascii="Times New Roman" w:eastAsia="TimesNewRomanPS-BoldMT" w:hAnsi="Times New Roman"/>
          <w:b/>
          <w:bCs/>
          <w:sz w:val="28"/>
          <w:szCs w:val="28"/>
        </w:rPr>
        <w:t>которым совпадают должностные обязанности, учебные программы,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-BoldMT" w:hAnsi="Times New Roman"/>
          <w:b/>
          <w:bCs/>
          <w:sz w:val="28"/>
          <w:szCs w:val="28"/>
        </w:rPr>
        <w:t xml:space="preserve">профили работы, </w:t>
      </w:r>
      <w:r w:rsidRPr="00E24E14">
        <w:rPr>
          <w:rFonts w:ascii="Times New Roman" w:eastAsia="TimesNewRomanPSMT" w:hAnsi="Times New Roman"/>
          <w:sz w:val="28"/>
          <w:szCs w:val="28"/>
        </w:rPr>
        <w:t>ему устанавливаются повышающие коэффициенты к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стандартной стоимости бюджетной образовательной услуги, к минимальному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окладу, ставке заработной платы, а также все иные выплаты и повышения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заработной платы, предусмотренные действующей в образовательном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учреждении системой оплаты труда за соответствующую квалификационную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lastRenderedPageBreak/>
        <w:t xml:space="preserve">категорию, по каждой педагогической должности </w:t>
      </w:r>
      <w:r w:rsidRPr="00E24E14">
        <w:rPr>
          <w:rFonts w:ascii="Times New Roman" w:eastAsia="TimesNewRomanPS-BoldMT" w:hAnsi="Times New Roman"/>
          <w:b/>
          <w:bCs/>
          <w:sz w:val="28"/>
          <w:szCs w:val="28"/>
        </w:rPr>
        <w:t>согласно Приложению № 1</w:t>
      </w:r>
      <w:r w:rsidRPr="00E24E14">
        <w:rPr>
          <w:rFonts w:ascii="Times New Roman" w:eastAsia="TimesNewRomanPSMT" w:hAnsi="Times New Roman"/>
          <w:sz w:val="28"/>
          <w:szCs w:val="28"/>
        </w:rPr>
        <w:t>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3.5.5. Выпускники среднего и высшего профессионального образования,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впервые поступившие на постоянную работу в образовательные учреждения на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педагогические должности, получают единовременное пособие на обзаведение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хозяйством в размере, утверждённым Правительством Свердловской области.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3.5.6. Выпускникам учреждений среднего и высшего профессионального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образования, получившим соответствующее профессиональное образование в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первый раз и трудоустроившимся по специальности в год окончания учреждений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среднего и высшего профессионального образования, к стандартной стоимости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бюджетной образовательной услуги, к минимальному окладу, ставке заработной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платы устанавливается стимулирующая выплата в размере 20 %, а также все иные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выплаты и повышения заработной платы, предусмотренные действующей в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образовательном учреждении системой оплаты труда за первую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квалификационную категорию, сроком на два года.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3.5.7. Педагогическим работникам, в отношении которых аттестационной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комиссией принято решение о соответствии занимаемой должности,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устанавливаются следующие выплаты и повышения заработной платы: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педагогическим работникам общеобразовательных учреждений, оплата труда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которых устанавливается в соответствии с постановлением Правительства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Свердловской области от 05.09.2008 г. № 935-ПП «О введении системы оплаты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труда работников общеобразовательных учреждений, реализующих программы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начального общего, основного общего, среднего (полного) общего образования»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устанавливается повышающий коэффициент к стандартной стоимости бюджетной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образовательной услуги либо к окладу (должностному окладу), ставке заработной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платы, - 1,1,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педагогическим работникам иных образовательных учреждений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устанавливается выплата по повышающему коэффициенту к минимальному</w:t>
      </w:r>
    </w:p>
    <w:p w:rsidR="0007487A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окладу, ставке заработной платы – 0,1.</w:t>
      </w:r>
    </w:p>
    <w:p w:rsidR="0007487A" w:rsidRDefault="0007487A" w:rsidP="0007487A">
      <w:pPr>
        <w:ind w:left="-540" w:firstLine="540"/>
      </w:pPr>
    </w:p>
    <w:sectPr w:rsidR="0007487A" w:rsidSect="000748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487A"/>
    <w:rsid w:val="0007487A"/>
    <w:rsid w:val="002F70F7"/>
    <w:rsid w:val="0053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8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2014-02-04T12:09:00Z</dcterms:created>
  <dcterms:modified xsi:type="dcterms:W3CDTF">2014-02-04T12:09:00Z</dcterms:modified>
</cp:coreProperties>
</file>